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F26CB" w14:textId="77777777" w:rsidR="00D84F9F" w:rsidRPr="000A5A36" w:rsidRDefault="00D84F9F" w:rsidP="00CE27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A36">
        <w:rPr>
          <w:rFonts w:ascii="Times New Roman" w:hAnsi="Times New Roman" w:cs="Times New Roman"/>
          <w:b/>
          <w:sz w:val="28"/>
          <w:szCs w:val="28"/>
        </w:rPr>
        <w:t>Расчет точки безубыточности деятельности склада</w:t>
      </w:r>
    </w:p>
    <w:p w14:paraId="52F02BF0" w14:textId="77777777" w:rsidR="00D84F9F" w:rsidRPr="00D84F9F" w:rsidRDefault="00D84F9F" w:rsidP="00CE271F">
      <w:pPr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D26922" w14:textId="77777777" w:rsidR="00D84F9F" w:rsidRPr="00D84F9F" w:rsidRDefault="00D84F9F" w:rsidP="00CE271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Цель  работы:  изучение  методики  расчета  минимально допустимого грузооборота склада </w:t>
      </w:r>
    </w:p>
    <w:p w14:paraId="3D181A1D" w14:textId="77777777" w:rsidR="00D84F9F" w:rsidRPr="00D84F9F" w:rsidRDefault="00D84F9F" w:rsidP="00CE271F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>Теоретические основы</w:t>
      </w:r>
    </w:p>
    <w:p w14:paraId="60AE9F6D" w14:textId="77777777" w:rsidR="00D84F9F" w:rsidRPr="00D84F9F" w:rsidRDefault="00D84F9F" w:rsidP="00CE271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 Точка  безубыточности  –  минимальный  объем  деятельности, то  есть  объем,  ниже  которого  работа  предприятия  становится убыточной.  Расчет  точки  безубыточности  деятельности  склада заключается  в  определении  грузооборота,    при  котором  прибыль предприятия равна нулю.  </w:t>
      </w:r>
    </w:p>
    <w:p w14:paraId="26271116" w14:textId="77777777" w:rsidR="00D84F9F" w:rsidRPr="00D84F9F" w:rsidRDefault="00D84F9F" w:rsidP="00CE271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Грузооборот  склада  —  отношение  товарооборота  за определенный  период  времени  (сутки,  месяц,  год)  к  средней стоимости  1  т  груза.  Исчислять  грузооборот  склада  можно  по прибытии либо по отправлению (односторонний грузооборот). </w:t>
      </w:r>
    </w:p>
    <w:p w14:paraId="43C72F77" w14:textId="77777777" w:rsidR="00D84F9F" w:rsidRPr="00D84F9F" w:rsidRDefault="00D84F9F" w:rsidP="00CE271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Расчет  минимального  грузооборота    позволяет  определить минимальные  размеры  склада,  минимальное  количество  техники, оборудования и персонала. </w:t>
      </w:r>
    </w:p>
    <w:p w14:paraId="4B74C418" w14:textId="77777777" w:rsidR="00D84F9F" w:rsidRPr="00D84F9F" w:rsidRDefault="00D84F9F" w:rsidP="00CE271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84F9F">
        <w:rPr>
          <w:rFonts w:ascii="Times New Roman" w:hAnsi="Times New Roman" w:cs="Times New Roman"/>
          <w:sz w:val="28"/>
          <w:szCs w:val="28"/>
        </w:rPr>
        <w:t>Доход  предприятий</w:t>
      </w:r>
      <w:proofErr w:type="gramEnd"/>
      <w:r w:rsidRPr="00D84F9F">
        <w:rPr>
          <w:rFonts w:ascii="Times New Roman" w:hAnsi="Times New Roman" w:cs="Times New Roman"/>
          <w:sz w:val="28"/>
          <w:szCs w:val="28"/>
        </w:rPr>
        <w:t xml:space="preserve">  оптовой  торговли  можно  представить следующим образом </w:t>
      </w:r>
      <w:r w:rsidR="005602E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6946"/>
        <w:gridCol w:w="1950"/>
      </w:tblGrid>
      <w:tr w:rsidR="007E1205" w14:paraId="13FDE625" w14:textId="77777777" w:rsidTr="007E1205">
        <w:trPr>
          <w:trHeight w:val="726"/>
        </w:trPr>
        <w:tc>
          <w:tcPr>
            <w:tcW w:w="675" w:type="dxa"/>
          </w:tcPr>
          <w:p w14:paraId="59939AB8" w14:textId="77777777" w:rsidR="007E1205" w:rsidRPr="00D50A93" w:rsidRDefault="007E1205" w:rsidP="00CE271F">
            <w:pPr>
              <w:tabs>
                <w:tab w:val="left" w:pos="3642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</w:p>
        </w:tc>
        <w:tc>
          <w:tcPr>
            <w:tcW w:w="6946" w:type="dxa"/>
          </w:tcPr>
          <w:p w14:paraId="0EA3620F" w14:textId="77777777" w:rsidR="007E1205" w:rsidRPr="00D35CB3" w:rsidRDefault="007E1205" w:rsidP="00CE271F">
            <w:pPr>
              <w:tabs>
                <w:tab w:val="left" w:pos="364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Д=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T×R×N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100</m:t>
                    </m:r>
                  </m:den>
                </m:f>
              </m:oMath>
            </m:oMathPara>
          </w:p>
          <w:p w14:paraId="2CF58B6E" w14:textId="77777777" w:rsidR="007E1205" w:rsidRDefault="007E1205" w:rsidP="00CE271F">
            <w:pPr>
              <w:tabs>
                <w:tab w:val="left" w:pos="3642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  <w:lang w:val="en-US"/>
              </w:rPr>
            </w:pPr>
          </w:p>
        </w:tc>
        <w:tc>
          <w:tcPr>
            <w:tcW w:w="1950" w:type="dxa"/>
          </w:tcPr>
          <w:p w14:paraId="62F2B45B" w14:textId="77777777" w:rsidR="007E1205" w:rsidRPr="007E1205" w:rsidRDefault="007E1205" w:rsidP="00CE271F">
            <w:pPr>
              <w:tabs>
                <w:tab w:val="left" w:pos="3642"/>
              </w:tabs>
              <w:spacing w:line="276" w:lineRule="auto"/>
              <w:jc w:val="right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>
              <w:rPr>
                <w:rFonts w:ascii="Times New Roman" w:eastAsia="Calibri" w:hAnsi="Times New Roman" w:cs="Times New Roman"/>
                <w:sz w:val="32"/>
                <w:szCs w:val="28"/>
              </w:rPr>
              <w:t>(1)</w:t>
            </w:r>
          </w:p>
        </w:tc>
      </w:tr>
    </w:tbl>
    <w:p w14:paraId="0E72E02D" w14:textId="77777777" w:rsidR="00D84F9F" w:rsidRPr="00D84F9F" w:rsidRDefault="00723928" w:rsidP="00CE27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r>
          <w:rPr>
            <w:rFonts w:ascii="Cambria Math" w:hAnsi="Cambria Math" w:cs="Times New Roman"/>
            <w:sz w:val="32"/>
            <w:szCs w:val="28"/>
          </w:rPr>
          <m:t xml:space="preserve"> Д</m:t>
        </m:r>
      </m:oMath>
      <w:r w:rsidR="00D84F9F" w:rsidRPr="00D84F9F">
        <w:rPr>
          <w:rFonts w:ascii="Times New Roman" w:hAnsi="Times New Roman" w:cs="Times New Roman"/>
          <w:sz w:val="28"/>
          <w:szCs w:val="28"/>
        </w:rPr>
        <w:t xml:space="preserve"> - доход, у.е./год; </w:t>
      </w:r>
    </w:p>
    <w:p w14:paraId="680EE3CE" w14:textId="77777777" w:rsidR="00D84F9F" w:rsidRPr="00D84F9F" w:rsidRDefault="00723928" w:rsidP="00CE27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32"/>
            <w:szCs w:val="28"/>
          </w:rPr>
          <m:t xml:space="preserve"> </m:t>
        </m:r>
        <m:r>
          <w:rPr>
            <w:rFonts w:ascii="Cambria Math" w:hAnsi="Cambria Math" w:cs="Times New Roman"/>
            <w:sz w:val="32"/>
            <w:szCs w:val="28"/>
            <w:lang w:val="en-US"/>
          </w:rPr>
          <m:t>N</m:t>
        </m:r>
      </m:oMath>
      <w:r w:rsidR="00D84F9F" w:rsidRPr="00D84F9F">
        <w:rPr>
          <w:rFonts w:ascii="Times New Roman" w:hAnsi="Times New Roman" w:cs="Times New Roman"/>
          <w:sz w:val="28"/>
          <w:szCs w:val="28"/>
        </w:rPr>
        <w:t xml:space="preserve"> - торговая наценка, %; </w:t>
      </w:r>
    </w:p>
    <w:p w14:paraId="1E463E4A" w14:textId="77777777" w:rsidR="00D84F9F" w:rsidRPr="00D84F9F" w:rsidRDefault="00723928" w:rsidP="00CE27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32"/>
            <w:szCs w:val="28"/>
          </w:rPr>
          <m:t xml:space="preserve"> </m:t>
        </m:r>
        <m:r>
          <w:rPr>
            <w:rFonts w:ascii="Cambria Math" w:hAnsi="Cambria Math" w:cs="Times New Roman"/>
            <w:sz w:val="32"/>
            <w:szCs w:val="28"/>
            <w:lang w:val="en-US"/>
          </w:rPr>
          <m:t>R</m:t>
        </m:r>
      </m:oMath>
      <w:r w:rsidR="00D84F9F" w:rsidRPr="00D84F9F">
        <w:rPr>
          <w:rFonts w:ascii="Times New Roman" w:hAnsi="Times New Roman" w:cs="Times New Roman"/>
          <w:sz w:val="28"/>
          <w:szCs w:val="28"/>
        </w:rPr>
        <w:t xml:space="preserve"> - цена закупки, у.е. </w:t>
      </w:r>
    </w:p>
    <w:p w14:paraId="07D0584E" w14:textId="77777777" w:rsidR="00D84F9F" w:rsidRPr="00D84F9F" w:rsidRDefault="00D84F9F" w:rsidP="00CE27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32"/>
            <w:szCs w:val="28"/>
            <w:lang w:val="en-US"/>
          </w:rPr>
          <m:t>T</m:t>
        </m:r>
      </m:oMath>
      <w:r w:rsidR="00723928" w:rsidRPr="00D84F9F">
        <w:rPr>
          <w:rFonts w:ascii="Times New Roman" w:hAnsi="Times New Roman" w:cs="Times New Roman"/>
          <w:sz w:val="28"/>
          <w:szCs w:val="28"/>
        </w:rPr>
        <w:t xml:space="preserve"> </w:t>
      </w:r>
      <w:r w:rsidRPr="00D84F9F">
        <w:rPr>
          <w:rFonts w:ascii="Times New Roman" w:hAnsi="Times New Roman" w:cs="Times New Roman"/>
          <w:sz w:val="28"/>
          <w:szCs w:val="28"/>
        </w:rPr>
        <w:t>- грузооборот, натуральных единиц измерения</w:t>
      </w:r>
      <w:r w:rsidR="00723928">
        <w:rPr>
          <w:rFonts w:ascii="Times New Roman" w:hAnsi="Times New Roman" w:cs="Times New Roman"/>
          <w:sz w:val="28"/>
          <w:szCs w:val="28"/>
        </w:rPr>
        <w:t>.</w:t>
      </w:r>
      <w:r w:rsidRPr="00D84F9F">
        <w:rPr>
          <w:rFonts w:ascii="Times New Roman" w:hAnsi="Times New Roman" w:cs="Times New Roman"/>
          <w:sz w:val="28"/>
          <w:szCs w:val="28"/>
        </w:rPr>
        <w:t xml:space="preserve"> </w:t>
      </w:r>
      <w:r w:rsidRPr="00D84F9F">
        <w:rPr>
          <w:rFonts w:ascii="Times New Roman" w:hAnsi="Times New Roman" w:cs="Times New Roman"/>
          <w:sz w:val="28"/>
          <w:szCs w:val="28"/>
        </w:rPr>
        <w:cr/>
        <w:t xml:space="preserve"> </w:t>
      </w:r>
    </w:p>
    <w:p w14:paraId="5ED85D62" w14:textId="77777777" w:rsidR="00D84F9F" w:rsidRPr="00D84F9F" w:rsidRDefault="00D84F9F" w:rsidP="00CE271F">
      <w:pPr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84F9F">
        <w:rPr>
          <w:rFonts w:ascii="Times New Roman" w:hAnsi="Times New Roman" w:cs="Times New Roman"/>
          <w:sz w:val="28"/>
          <w:szCs w:val="28"/>
        </w:rPr>
        <w:t>Прибыль  склада</w:t>
      </w:r>
      <w:proofErr w:type="gramEnd"/>
      <w:r w:rsidRPr="00D84F9F">
        <w:rPr>
          <w:rFonts w:ascii="Times New Roman" w:hAnsi="Times New Roman" w:cs="Times New Roman"/>
          <w:sz w:val="28"/>
          <w:szCs w:val="28"/>
        </w:rPr>
        <w:t xml:space="preserve">  определяется  как  разность  дохода  Д  и  общих издержек (</w:t>
      </w:r>
      <w:proofErr w:type="spellStart"/>
      <w:r w:rsidRPr="00D84F9F">
        <w:rPr>
          <w:rFonts w:ascii="Times New Roman" w:hAnsi="Times New Roman" w:cs="Times New Roman"/>
          <w:sz w:val="28"/>
          <w:szCs w:val="28"/>
        </w:rPr>
        <w:t>С</w:t>
      </w:r>
      <w:r w:rsidRPr="005602EE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D84F9F">
        <w:rPr>
          <w:rFonts w:ascii="Times New Roman" w:hAnsi="Times New Roman" w:cs="Times New Roman"/>
          <w:sz w:val="28"/>
          <w:szCs w:val="28"/>
        </w:rPr>
        <w:t>)</w:t>
      </w:r>
      <w:r w:rsidR="005602EE">
        <w:rPr>
          <w:rFonts w:ascii="Times New Roman" w:hAnsi="Times New Roman" w:cs="Times New Roman"/>
          <w:sz w:val="28"/>
          <w:szCs w:val="28"/>
        </w:rPr>
        <w:t>:</w:t>
      </w:r>
      <w:r w:rsidRPr="00D84F9F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6520"/>
        <w:gridCol w:w="2092"/>
      </w:tblGrid>
      <w:tr w:rsidR="00C24596" w14:paraId="36D9319A" w14:textId="77777777" w:rsidTr="00C24596">
        <w:tc>
          <w:tcPr>
            <w:tcW w:w="959" w:type="dxa"/>
          </w:tcPr>
          <w:p w14:paraId="2D836985" w14:textId="77777777" w:rsidR="00C24596" w:rsidRDefault="00C24596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0" w:type="dxa"/>
          </w:tcPr>
          <w:p w14:paraId="2573E2E4" w14:textId="77777777" w:rsidR="00C24596" w:rsidRPr="00D84F9F" w:rsidRDefault="00C24596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 = Д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602E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общ</w:t>
            </w:r>
            <w:proofErr w:type="spellEnd"/>
          </w:p>
          <w:p w14:paraId="69D41AEB" w14:textId="77777777" w:rsidR="00C24596" w:rsidRDefault="00C24596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14:paraId="09199E43" w14:textId="77777777" w:rsidR="00C24596" w:rsidRDefault="00C24596" w:rsidP="00CE271F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(2)</w:t>
            </w:r>
          </w:p>
        </w:tc>
      </w:tr>
    </w:tbl>
    <w:p w14:paraId="4550C2CD" w14:textId="77777777" w:rsidR="00D84F9F" w:rsidRPr="00D84F9F" w:rsidRDefault="00D84F9F" w:rsidP="00CE27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Общие  издержки  представляют  собой  сумму  условно-постоянных и условно-переменных издержек.  Постоянные издержки не  зависят  от  деятельности  склада  и  чаще  всего  к  ним  относятся расходы  на  аренду  </w:t>
      </w:r>
      <w:r w:rsidRPr="00D84F9F">
        <w:rPr>
          <w:rFonts w:ascii="Times New Roman" w:hAnsi="Times New Roman" w:cs="Times New Roman"/>
          <w:sz w:val="28"/>
          <w:szCs w:val="28"/>
        </w:rPr>
        <w:lastRenderedPageBreak/>
        <w:t xml:space="preserve">складского  помещения,  амортизация  техники, оплата  электроэнергии,  оплата  труда  управленческого  и административного персонала. </w:t>
      </w:r>
    </w:p>
    <w:p w14:paraId="464E14DA" w14:textId="77777777" w:rsidR="00D84F9F" w:rsidRPr="00D84F9F" w:rsidRDefault="00D84F9F" w:rsidP="00CE27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Переменные  издержки  зависят  от  грузооборота  склада,  к  ним, как  правило,  относят  проценты  за  кредит,  стоимость грузопереработки и т.д.  </w:t>
      </w:r>
    </w:p>
    <w:p w14:paraId="3C82DBFE" w14:textId="77777777" w:rsidR="00D84F9F" w:rsidRPr="00D84F9F" w:rsidRDefault="00D84F9F" w:rsidP="00CE27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Также  важно  знать  стоимость  грузопереработки,  которая приходится на 1 т грузооборота склада 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0"/>
        <w:gridCol w:w="4606"/>
        <w:gridCol w:w="1395"/>
      </w:tblGrid>
      <w:tr w:rsidR="00C24596" w14:paraId="6BB2E9FC" w14:textId="77777777" w:rsidTr="007738C8">
        <w:trPr>
          <w:jc w:val="center"/>
        </w:trPr>
        <w:tc>
          <w:tcPr>
            <w:tcW w:w="1101" w:type="dxa"/>
          </w:tcPr>
          <w:p w14:paraId="033E6F3A" w14:textId="77777777" w:rsidR="00C24596" w:rsidRDefault="001A63E6" w:rsidP="00CE271F">
            <w:pPr>
              <w:tabs>
                <w:tab w:val="left" w:pos="3354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0A9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6520" w:type="dxa"/>
          </w:tcPr>
          <w:p w14:paraId="0D3DB048" w14:textId="77777777" w:rsidR="00C24596" w:rsidRDefault="00C24596" w:rsidP="00CE271F">
            <w:pPr>
              <w:tabs>
                <w:tab w:val="left" w:pos="3354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52E6">
              <w:rPr>
                <w:position w:val="-24"/>
              </w:rPr>
              <w:object w:dxaOrig="1219" w:dyaOrig="660" w14:anchorId="04D4175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pt;height:40pt" o:ole="">
                  <v:imagedata r:id="rId6" o:title=""/>
                </v:shape>
                <o:OLEObject Type="Embed" ProgID="Equation.3" ShapeID="_x0000_i1025" DrawAspect="Content" ObjectID="_1821094834" r:id="rId7"/>
              </w:object>
            </w:r>
          </w:p>
          <w:p w14:paraId="12A07415" w14:textId="77777777" w:rsidR="00C24596" w:rsidRDefault="00C24596" w:rsidP="00CE271F">
            <w:pPr>
              <w:tabs>
                <w:tab w:val="left" w:pos="3354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14:paraId="3091FD65" w14:textId="77777777" w:rsidR="00C24596" w:rsidRDefault="00C24596" w:rsidP="00CE271F">
            <w:pPr>
              <w:tabs>
                <w:tab w:val="left" w:pos="3354"/>
              </w:tabs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(3)</w:t>
            </w:r>
          </w:p>
        </w:tc>
      </w:tr>
    </w:tbl>
    <w:p w14:paraId="49C76C62" w14:textId="77777777" w:rsidR="00D84F9F" w:rsidRPr="00D84F9F" w:rsidRDefault="00D84F9F" w:rsidP="00C550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где. </w:t>
      </w:r>
      <w:r w:rsidR="00792B7F" w:rsidRPr="00DC2347">
        <w:rPr>
          <w:rFonts w:ascii="Times New Roman" w:hAnsi="Times New Roman" w:cs="Times New Roman"/>
          <w:sz w:val="32"/>
          <w:szCs w:val="32"/>
          <w:lang w:val="en-US"/>
        </w:rPr>
        <w:t>C</w:t>
      </w:r>
      <w:r w:rsidR="00792B7F" w:rsidRPr="00792B7F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r w:rsidR="00792B7F">
        <w:rPr>
          <w:rFonts w:ascii="Times New Roman" w:hAnsi="Times New Roman" w:cs="Times New Roman"/>
          <w:sz w:val="28"/>
          <w:szCs w:val="28"/>
        </w:rPr>
        <w:t>.</w:t>
      </w:r>
      <w:r w:rsidR="00792B7F" w:rsidRPr="00792B7F">
        <w:rPr>
          <w:rFonts w:ascii="Times New Roman" w:hAnsi="Times New Roman" w:cs="Times New Roman"/>
          <w:sz w:val="28"/>
          <w:szCs w:val="28"/>
        </w:rPr>
        <w:t xml:space="preserve"> </w:t>
      </w:r>
      <w:r w:rsidRPr="00D84F9F">
        <w:rPr>
          <w:rFonts w:ascii="Times New Roman" w:hAnsi="Times New Roman" w:cs="Times New Roman"/>
          <w:sz w:val="28"/>
          <w:szCs w:val="28"/>
        </w:rPr>
        <w:t xml:space="preserve">- стоимость грузопереработки, у.е. </w:t>
      </w:r>
    </w:p>
    <w:p w14:paraId="0295C931" w14:textId="77777777" w:rsidR="00D84F9F" w:rsidRPr="00D84F9F" w:rsidRDefault="00D84F9F" w:rsidP="00C550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F9F">
        <w:rPr>
          <w:rFonts w:ascii="Times New Roman" w:hAnsi="Times New Roman" w:cs="Times New Roman"/>
          <w:sz w:val="28"/>
          <w:szCs w:val="28"/>
        </w:rPr>
        <w:t xml:space="preserve">Т - грузооборот, натуральных единиц измерения. </w:t>
      </w:r>
    </w:p>
    <w:p w14:paraId="7E40AE21" w14:textId="2C70D619" w:rsidR="00C24596" w:rsidRDefault="00D84F9F" w:rsidP="00CE271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84F9F">
        <w:rPr>
          <w:rFonts w:ascii="Times New Roman" w:hAnsi="Times New Roman" w:cs="Times New Roman"/>
          <w:sz w:val="28"/>
          <w:szCs w:val="28"/>
        </w:rPr>
        <w:t>Точка  безубыточности</w:t>
      </w:r>
      <w:proofErr w:type="gramEnd"/>
      <w:r w:rsidRPr="00D84F9F">
        <w:rPr>
          <w:rFonts w:ascii="Times New Roman" w:hAnsi="Times New Roman" w:cs="Times New Roman"/>
          <w:sz w:val="28"/>
          <w:szCs w:val="28"/>
        </w:rPr>
        <w:t xml:space="preserve">  деятельности  склада  определяется  по формуле </w:t>
      </w:r>
      <w:r w:rsidRPr="00D84F9F">
        <w:rPr>
          <w:rFonts w:ascii="Times New Roman" w:hAnsi="Times New Roman" w:cs="Times New Roman"/>
          <w:sz w:val="28"/>
          <w:szCs w:val="28"/>
        </w:rPr>
        <w:cr/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6804"/>
        <w:gridCol w:w="1666"/>
      </w:tblGrid>
      <w:tr w:rsidR="00C24596" w14:paraId="296C4025" w14:textId="77777777" w:rsidTr="00C24596">
        <w:tc>
          <w:tcPr>
            <w:tcW w:w="1101" w:type="dxa"/>
          </w:tcPr>
          <w:p w14:paraId="12651FF4" w14:textId="77777777" w:rsidR="00C24596" w:rsidRDefault="00C24596" w:rsidP="00CE271F">
            <w:pPr>
              <w:tabs>
                <w:tab w:val="left" w:pos="2541"/>
              </w:tabs>
              <w:spacing w:line="276" w:lineRule="auto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804" w:type="dxa"/>
          </w:tcPr>
          <w:p w14:paraId="4C877FC6" w14:textId="77777777" w:rsidR="00C24596" w:rsidRDefault="00C24596" w:rsidP="00CE271F">
            <w:pPr>
              <w:tabs>
                <w:tab w:val="left" w:pos="2541"/>
              </w:tabs>
              <w:spacing w:line="276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C2347">
              <w:rPr>
                <w:rFonts w:ascii="Times New Roman" w:hAnsi="Times New Roman" w:cs="Times New Roman"/>
                <w:sz w:val="36"/>
                <w:szCs w:val="36"/>
              </w:rPr>
              <w:object w:dxaOrig="3980" w:dyaOrig="720" w14:anchorId="5791503B">
                <v:shape id="_x0000_i1030" type="#_x0000_t75" style="width:215pt;height:40pt" o:ole="">
                  <v:imagedata r:id="rId8" o:title=""/>
                </v:shape>
                <o:OLEObject Type="Embed" ProgID="Equation.3" ShapeID="_x0000_i1030" DrawAspect="Content" ObjectID="_1821094835" r:id="rId9"/>
              </w:object>
            </w:r>
          </w:p>
        </w:tc>
        <w:tc>
          <w:tcPr>
            <w:tcW w:w="1666" w:type="dxa"/>
          </w:tcPr>
          <w:p w14:paraId="053DA840" w14:textId="77777777" w:rsidR="00C24596" w:rsidRPr="00C24596" w:rsidRDefault="00C24596" w:rsidP="00CE271F">
            <w:pPr>
              <w:tabs>
                <w:tab w:val="left" w:pos="2541"/>
              </w:tabs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24596">
              <w:rPr>
                <w:rFonts w:ascii="Times New Roman" w:hAnsi="Times New Roman" w:cs="Times New Roman"/>
                <w:sz w:val="28"/>
                <w:szCs w:val="28"/>
              </w:rPr>
              <w:t>(4)</w:t>
            </w:r>
          </w:p>
        </w:tc>
      </w:tr>
    </w:tbl>
    <w:p w14:paraId="5B843E07" w14:textId="77777777" w:rsidR="00D84F9F" w:rsidRPr="00D84F9F" w:rsidRDefault="001A63E6" w:rsidP="00CE271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где  </w:t>
      </w:r>
      <w:r>
        <w:rPr>
          <w:rFonts w:ascii="Times New Roman" w:hAnsi="Times New Roman" w:cs="Times New Roman"/>
          <w:sz w:val="28"/>
          <w:szCs w:val="28"/>
          <w:lang w:val="en-US"/>
        </w:rPr>
        <w:t>k</w:t>
      </w:r>
      <w:proofErr w:type="gramEnd"/>
      <w:r w:rsidR="00D84F9F" w:rsidRPr="00D84F9F">
        <w:rPr>
          <w:rFonts w:ascii="Times New Roman" w:hAnsi="Times New Roman" w:cs="Times New Roman"/>
          <w:sz w:val="28"/>
          <w:szCs w:val="28"/>
        </w:rPr>
        <w:t xml:space="preserve">  -  коэф</w:t>
      </w:r>
      <w:r w:rsidR="001B4947">
        <w:rPr>
          <w:rFonts w:ascii="Times New Roman" w:hAnsi="Times New Roman" w:cs="Times New Roman"/>
          <w:sz w:val="28"/>
          <w:szCs w:val="28"/>
        </w:rPr>
        <w:t>ф</w:t>
      </w:r>
      <w:r w:rsidR="00D84F9F" w:rsidRPr="00D84F9F">
        <w:rPr>
          <w:rFonts w:ascii="Times New Roman" w:hAnsi="Times New Roman" w:cs="Times New Roman"/>
          <w:sz w:val="28"/>
          <w:szCs w:val="28"/>
        </w:rPr>
        <w:t xml:space="preserve">ициент  пропорциональности,  зависящий  от величины запаса </w:t>
      </w:r>
    </w:p>
    <w:p w14:paraId="7B4C76F2" w14:textId="77777777" w:rsidR="005F006A" w:rsidRPr="005F006A" w:rsidRDefault="00D84F9F" w:rsidP="00CE27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F9F">
        <w:rPr>
          <w:rFonts w:ascii="Times New Roman" w:hAnsi="Times New Roman" w:cs="Times New Roman"/>
          <w:sz w:val="28"/>
          <w:szCs w:val="28"/>
        </w:rPr>
        <w:t>С</w:t>
      </w:r>
      <w:r w:rsidRPr="000F71AD">
        <w:rPr>
          <w:rFonts w:ascii="Times New Roman" w:hAnsi="Times New Roman" w:cs="Times New Roman"/>
          <w:sz w:val="28"/>
          <w:szCs w:val="28"/>
          <w:vertAlign w:val="subscript"/>
        </w:rPr>
        <w:t>пост</w:t>
      </w:r>
      <w:proofErr w:type="spellEnd"/>
      <w:r w:rsidRPr="00D84F9F">
        <w:rPr>
          <w:rFonts w:ascii="Times New Roman" w:hAnsi="Times New Roman" w:cs="Times New Roman"/>
          <w:sz w:val="28"/>
          <w:szCs w:val="28"/>
        </w:rPr>
        <w:t xml:space="preserve"> - сумма постоянных издержек, у.е. </w:t>
      </w:r>
      <w:r w:rsidRPr="00D84F9F">
        <w:rPr>
          <w:rFonts w:ascii="Times New Roman" w:hAnsi="Times New Roman" w:cs="Times New Roman"/>
          <w:sz w:val="28"/>
          <w:szCs w:val="28"/>
        </w:rPr>
        <w:cr/>
      </w:r>
      <w:proofErr w:type="gramStart"/>
      <w:r w:rsidR="005F006A" w:rsidRPr="005F006A">
        <w:rPr>
          <w:rFonts w:ascii="Times New Roman" w:hAnsi="Times New Roman" w:cs="Times New Roman"/>
          <w:sz w:val="28"/>
          <w:szCs w:val="28"/>
        </w:rPr>
        <w:t>В  случае</w:t>
      </w:r>
      <w:proofErr w:type="gramEnd"/>
      <w:r w:rsidR="005F006A" w:rsidRPr="005F006A">
        <w:rPr>
          <w:rFonts w:ascii="Times New Roman" w:hAnsi="Times New Roman" w:cs="Times New Roman"/>
          <w:sz w:val="28"/>
          <w:szCs w:val="28"/>
        </w:rPr>
        <w:t xml:space="preserve">  превышения  фактического  грузо</w:t>
      </w:r>
      <w:r w:rsidR="00D50A93">
        <w:rPr>
          <w:rFonts w:ascii="Times New Roman" w:hAnsi="Times New Roman" w:cs="Times New Roman"/>
          <w:sz w:val="28"/>
          <w:szCs w:val="28"/>
        </w:rPr>
        <w:t>о</w:t>
      </w:r>
      <w:r w:rsidR="005F006A" w:rsidRPr="005F006A">
        <w:rPr>
          <w:rFonts w:ascii="Times New Roman" w:hAnsi="Times New Roman" w:cs="Times New Roman"/>
          <w:sz w:val="28"/>
          <w:szCs w:val="28"/>
        </w:rPr>
        <w:t xml:space="preserve">борота  склада  над точкой  безубыточности,  предприятие  будет  получать  прибыль  и наоборот.  </w:t>
      </w:r>
    </w:p>
    <w:p w14:paraId="4786479A" w14:textId="77777777" w:rsidR="00CE271F" w:rsidRDefault="00CE271F" w:rsidP="00CE271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7C0B0A" w14:textId="0CAC42AB" w:rsidR="005F006A" w:rsidRPr="005F006A" w:rsidRDefault="005F006A" w:rsidP="00CE271F">
      <w:pPr>
        <w:jc w:val="center"/>
        <w:rPr>
          <w:rFonts w:ascii="Times New Roman" w:hAnsi="Times New Roman" w:cs="Times New Roman"/>
          <w:sz w:val="28"/>
          <w:szCs w:val="28"/>
        </w:rPr>
      </w:pPr>
      <w:r w:rsidRPr="00CE271F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</w:p>
    <w:p w14:paraId="14C0527B" w14:textId="05413708" w:rsidR="005F006A" w:rsidRPr="005F006A" w:rsidRDefault="005F006A" w:rsidP="000C18B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данных таблицы </w:t>
      </w:r>
      <w:r w:rsidRPr="005F006A">
        <w:rPr>
          <w:rFonts w:ascii="Times New Roman" w:hAnsi="Times New Roman" w:cs="Times New Roman"/>
          <w:sz w:val="28"/>
          <w:szCs w:val="28"/>
        </w:rPr>
        <w:t xml:space="preserve">1 по вариантам </w:t>
      </w:r>
      <w:r w:rsidR="00000A14">
        <w:rPr>
          <w:rFonts w:ascii="Times New Roman" w:hAnsi="Times New Roman" w:cs="Times New Roman"/>
          <w:sz w:val="28"/>
          <w:szCs w:val="28"/>
        </w:rPr>
        <w:t>(</w:t>
      </w:r>
      <w:r w:rsidR="00000A14" w:rsidRPr="00CE271F">
        <w:rPr>
          <w:rFonts w:ascii="Times New Roman" w:hAnsi="Times New Roman" w:cs="Times New Roman"/>
          <w:sz w:val="28"/>
          <w:szCs w:val="28"/>
        </w:rPr>
        <w:t xml:space="preserve">выбирается </w:t>
      </w:r>
      <w:r w:rsidR="00CE271F" w:rsidRPr="00CE271F">
        <w:rPr>
          <w:rFonts w:ascii="Times New Roman" w:hAnsi="Times New Roman" w:cs="Times New Roman"/>
          <w:bCs/>
          <w:sz w:val="28"/>
          <w:szCs w:val="28"/>
        </w:rPr>
        <w:t>в соответствии с порядковым номером студента в списке группы</w:t>
      </w:r>
      <w:r w:rsidR="00000A14">
        <w:rPr>
          <w:rFonts w:ascii="Times New Roman" w:hAnsi="Times New Roman" w:cs="Times New Roman"/>
          <w:sz w:val="28"/>
          <w:szCs w:val="28"/>
        </w:rPr>
        <w:t xml:space="preserve">) </w:t>
      </w:r>
      <w:r w:rsidRPr="005F006A">
        <w:rPr>
          <w:rFonts w:ascii="Times New Roman" w:hAnsi="Times New Roman" w:cs="Times New Roman"/>
          <w:sz w:val="28"/>
          <w:szCs w:val="28"/>
        </w:rPr>
        <w:t xml:space="preserve">произвести расчет: </w:t>
      </w:r>
    </w:p>
    <w:p w14:paraId="3128F5FA" w14:textId="77777777" w:rsidR="005F006A" w:rsidRPr="005F006A" w:rsidRDefault="005F006A" w:rsidP="000C18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06A">
        <w:rPr>
          <w:rFonts w:ascii="Times New Roman" w:hAnsi="Times New Roman" w:cs="Times New Roman"/>
          <w:sz w:val="28"/>
          <w:szCs w:val="28"/>
        </w:rPr>
        <w:t>1.  Доход</w:t>
      </w:r>
      <w:r w:rsidR="00000A14">
        <w:rPr>
          <w:rFonts w:ascii="Times New Roman" w:hAnsi="Times New Roman" w:cs="Times New Roman"/>
          <w:sz w:val="28"/>
          <w:szCs w:val="28"/>
        </w:rPr>
        <w:t>а</w:t>
      </w:r>
      <w:r w:rsidR="00062194">
        <w:rPr>
          <w:rFonts w:ascii="Times New Roman" w:hAnsi="Times New Roman" w:cs="Times New Roman"/>
          <w:sz w:val="28"/>
          <w:szCs w:val="28"/>
        </w:rPr>
        <w:t xml:space="preserve"> предприятия.</w:t>
      </w:r>
      <w:r w:rsidRPr="005F006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7141A1" w14:textId="77777777" w:rsidR="005F006A" w:rsidRPr="005F006A" w:rsidRDefault="00000A14" w:rsidP="000C18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Суммы</w:t>
      </w:r>
      <w:r w:rsidR="00062194">
        <w:rPr>
          <w:rFonts w:ascii="Times New Roman" w:hAnsi="Times New Roman" w:cs="Times New Roman"/>
          <w:sz w:val="28"/>
          <w:szCs w:val="28"/>
        </w:rPr>
        <w:t xml:space="preserve"> постоянных издержек.</w:t>
      </w:r>
      <w:r w:rsidR="005F006A" w:rsidRPr="005F006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EF6DBF" w14:textId="77777777" w:rsidR="005F006A" w:rsidRPr="005F006A" w:rsidRDefault="00000A14" w:rsidP="000C18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Суммы</w:t>
      </w:r>
      <w:r w:rsidR="00062194">
        <w:rPr>
          <w:rFonts w:ascii="Times New Roman" w:hAnsi="Times New Roman" w:cs="Times New Roman"/>
          <w:sz w:val="28"/>
          <w:szCs w:val="28"/>
        </w:rPr>
        <w:t xml:space="preserve"> переменных издержек.</w:t>
      </w:r>
    </w:p>
    <w:p w14:paraId="0651EAF8" w14:textId="77777777" w:rsidR="005F006A" w:rsidRPr="005F006A" w:rsidRDefault="00000A14" w:rsidP="000C18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Стоимости</w:t>
      </w:r>
      <w:r w:rsidR="005F006A" w:rsidRPr="005F006A">
        <w:rPr>
          <w:rFonts w:ascii="Times New Roman" w:hAnsi="Times New Roman" w:cs="Times New Roman"/>
          <w:sz w:val="28"/>
          <w:szCs w:val="28"/>
        </w:rPr>
        <w:t xml:space="preserve">  грузопереработки,  которая  приходится  на  1  т</w:t>
      </w:r>
      <w:r w:rsidR="00572853">
        <w:rPr>
          <w:rFonts w:ascii="Times New Roman" w:hAnsi="Times New Roman" w:cs="Times New Roman"/>
          <w:sz w:val="28"/>
          <w:szCs w:val="28"/>
        </w:rPr>
        <w:t>.</w:t>
      </w:r>
      <w:r w:rsidR="005F006A" w:rsidRPr="005F006A">
        <w:rPr>
          <w:rFonts w:ascii="Times New Roman" w:hAnsi="Times New Roman" w:cs="Times New Roman"/>
          <w:sz w:val="28"/>
          <w:szCs w:val="28"/>
        </w:rPr>
        <w:t xml:space="preserve"> </w:t>
      </w:r>
      <w:r w:rsidR="00062194">
        <w:rPr>
          <w:rFonts w:ascii="Times New Roman" w:hAnsi="Times New Roman" w:cs="Times New Roman"/>
          <w:sz w:val="28"/>
          <w:szCs w:val="28"/>
        </w:rPr>
        <w:t>грузооборота склада.</w:t>
      </w:r>
      <w:r w:rsidR="005F006A" w:rsidRPr="005F006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AFD083" w14:textId="77777777" w:rsidR="005F006A" w:rsidRPr="005F006A" w:rsidRDefault="00000A14" w:rsidP="000C18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Точки</w:t>
      </w:r>
      <w:r w:rsidR="005F006A" w:rsidRPr="005F006A">
        <w:rPr>
          <w:rFonts w:ascii="Times New Roman" w:hAnsi="Times New Roman" w:cs="Times New Roman"/>
          <w:sz w:val="28"/>
          <w:szCs w:val="28"/>
        </w:rPr>
        <w:t xml:space="preserve"> безубыточности деятельности склада. </w:t>
      </w:r>
    </w:p>
    <w:p w14:paraId="66DEEFB4" w14:textId="77777777" w:rsidR="00572853" w:rsidRDefault="00572853" w:rsidP="00CE271F">
      <w:pPr>
        <w:rPr>
          <w:rFonts w:ascii="Times New Roman" w:hAnsi="Times New Roman" w:cs="Times New Roman"/>
          <w:sz w:val="28"/>
          <w:szCs w:val="28"/>
        </w:rPr>
      </w:pPr>
    </w:p>
    <w:p w14:paraId="119EBC7D" w14:textId="77777777" w:rsidR="00572853" w:rsidRDefault="00572853" w:rsidP="00CE271F">
      <w:pPr>
        <w:rPr>
          <w:rFonts w:ascii="Times New Roman" w:hAnsi="Times New Roman" w:cs="Times New Roman"/>
          <w:sz w:val="28"/>
          <w:szCs w:val="28"/>
        </w:rPr>
      </w:pPr>
    </w:p>
    <w:p w14:paraId="5893528A" w14:textId="77777777" w:rsidR="000C18BA" w:rsidRDefault="000C18BA" w:rsidP="00CE271F">
      <w:pPr>
        <w:rPr>
          <w:rFonts w:ascii="Times New Roman" w:hAnsi="Times New Roman" w:cs="Times New Roman"/>
          <w:sz w:val="28"/>
          <w:szCs w:val="28"/>
        </w:rPr>
      </w:pPr>
    </w:p>
    <w:p w14:paraId="6EE74062" w14:textId="77777777" w:rsidR="000C18BA" w:rsidRDefault="000C18BA" w:rsidP="00CE271F">
      <w:pPr>
        <w:rPr>
          <w:rFonts w:ascii="Times New Roman" w:hAnsi="Times New Roman" w:cs="Times New Roman"/>
          <w:sz w:val="28"/>
          <w:szCs w:val="28"/>
        </w:rPr>
      </w:pPr>
    </w:p>
    <w:p w14:paraId="11B1B0B3" w14:textId="26D25A84" w:rsidR="005F006A" w:rsidRDefault="0037187B" w:rsidP="00CE27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proofErr w:type="gramStart"/>
      <w:r>
        <w:rPr>
          <w:rFonts w:ascii="Times New Roman" w:hAnsi="Times New Roman" w:cs="Times New Roman"/>
          <w:sz w:val="28"/>
          <w:szCs w:val="28"/>
        </w:rPr>
        <w:t>1.Данные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расчёта по вариантам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739"/>
        <w:gridCol w:w="1164"/>
        <w:gridCol w:w="1165"/>
        <w:gridCol w:w="1317"/>
        <w:gridCol w:w="1356"/>
        <w:gridCol w:w="1165"/>
        <w:gridCol w:w="1354"/>
        <w:gridCol w:w="1311"/>
      </w:tblGrid>
      <w:tr w:rsidR="001B4947" w14:paraId="51AA96DD" w14:textId="77777777" w:rsidTr="000C18BA">
        <w:tc>
          <w:tcPr>
            <w:tcW w:w="431" w:type="pct"/>
          </w:tcPr>
          <w:p w14:paraId="68D479B9" w14:textId="77777777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Вари</w:t>
            </w:r>
          </w:p>
          <w:p w14:paraId="3A4E9EFA" w14:textId="77777777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ант</w:t>
            </w:r>
          </w:p>
        </w:tc>
        <w:tc>
          <w:tcPr>
            <w:tcW w:w="653" w:type="pct"/>
          </w:tcPr>
          <w:p w14:paraId="75359E74" w14:textId="6B3151CF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Торговая</w:t>
            </w:r>
          </w:p>
          <w:p w14:paraId="250CCCD7" w14:textId="77777777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наценка, %</w:t>
            </w:r>
          </w:p>
        </w:tc>
        <w:tc>
          <w:tcPr>
            <w:tcW w:w="653" w:type="pct"/>
          </w:tcPr>
          <w:p w14:paraId="771B21F4" w14:textId="5E1C6BF5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Цена</w:t>
            </w:r>
          </w:p>
          <w:p w14:paraId="66F28347" w14:textId="77777777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Закупки</w:t>
            </w:r>
            <w:r w:rsidR="001B4947" w:rsidRPr="000C18B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C18BA">
              <w:rPr>
                <w:rFonts w:ascii="Times New Roman" w:hAnsi="Times New Roman" w:cs="Times New Roman"/>
              </w:rPr>
              <w:t>у.е</w:t>
            </w:r>
            <w:proofErr w:type="spellEnd"/>
            <w:proofErr w:type="gramEnd"/>
          </w:p>
        </w:tc>
        <w:tc>
          <w:tcPr>
            <w:tcW w:w="653" w:type="pct"/>
          </w:tcPr>
          <w:p w14:paraId="00A31B88" w14:textId="0366764A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 xml:space="preserve">Факт. </w:t>
            </w:r>
            <w:proofErr w:type="spellStart"/>
            <w:r w:rsidRPr="000C18BA">
              <w:rPr>
                <w:rFonts w:ascii="Times New Roman" w:hAnsi="Times New Roman" w:cs="Times New Roman"/>
              </w:rPr>
              <w:t>грузоборот</w:t>
            </w:r>
            <w:proofErr w:type="spellEnd"/>
            <w:r w:rsidRPr="000C18BA">
              <w:rPr>
                <w:rFonts w:ascii="Times New Roman" w:hAnsi="Times New Roman" w:cs="Times New Roman"/>
              </w:rPr>
              <w:t>, т.</w:t>
            </w:r>
          </w:p>
        </w:tc>
        <w:tc>
          <w:tcPr>
            <w:tcW w:w="653" w:type="pct"/>
          </w:tcPr>
          <w:p w14:paraId="0C63D0A1" w14:textId="0CD4B806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Стоимост</w:t>
            </w:r>
            <w:r w:rsidR="000C18BA" w:rsidRPr="000C18BA">
              <w:rPr>
                <w:rFonts w:ascii="Times New Roman" w:hAnsi="Times New Roman" w:cs="Times New Roman"/>
              </w:rPr>
              <w:t>ь</w:t>
            </w:r>
          </w:p>
          <w:p w14:paraId="6C476802" w14:textId="57A46810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аренды складских</w:t>
            </w:r>
          </w:p>
          <w:p w14:paraId="0A6E10EC" w14:textId="77777777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помещений, у.е.</w:t>
            </w:r>
          </w:p>
        </w:tc>
        <w:tc>
          <w:tcPr>
            <w:tcW w:w="653" w:type="pct"/>
          </w:tcPr>
          <w:p w14:paraId="3B8BF717" w14:textId="77777777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Оплата</w:t>
            </w:r>
          </w:p>
          <w:p w14:paraId="03930088" w14:textId="77777777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труда</w:t>
            </w:r>
          </w:p>
          <w:p w14:paraId="39880659" w14:textId="77777777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АУП,</w:t>
            </w:r>
          </w:p>
          <w:p w14:paraId="32684CDD" w14:textId="77777777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у.е.</w:t>
            </w:r>
          </w:p>
        </w:tc>
        <w:tc>
          <w:tcPr>
            <w:tcW w:w="653" w:type="pct"/>
          </w:tcPr>
          <w:p w14:paraId="66598D87" w14:textId="59391C41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C18BA">
              <w:rPr>
                <w:rFonts w:ascii="Times New Roman" w:hAnsi="Times New Roman" w:cs="Times New Roman"/>
              </w:rPr>
              <w:t>Стоимость</w:t>
            </w:r>
          </w:p>
          <w:p w14:paraId="14976CAE" w14:textId="77777777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C18BA">
              <w:rPr>
                <w:rFonts w:ascii="Times New Roman" w:hAnsi="Times New Roman" w:cs="Times New Roman"/>
              </w:rPr>
              <w:t>грузоперера</w:t>
            </w:r>
            <w:proofErr w:type="spellEnd"/>
          </w:p>
          <w:p w14:paraId="103113A0" w14:textId="7EFDDFC6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C18BA">
              <w:rPr>
                <w:rFonts w:ascii="Times New Roman" w:hAnsi="Times New Roman" w:cs="Times New Roman"/>
              </w:rPr>
              <w:t>ботки</w:t>
            </w:r>
            <w:proofErr w:type="spellEnd"/>
            <w:r w:rsidRPr="000C18BA">
              <w:rPr>
                <w:rFonts w:ascii="Times New Roman" w:hAnsi="Times New Roman" w:cs="Times New Roman"/>
              </w:rPr>
              <w:t>, у.е.</w:t>
            </w:r>
          </w:p>
        </w:tc>
        <w:tc>
          <w:tcPr>
            <w:tcW w:w="653" w:type="pct"/>
          </w:tcPr>
          <w:p w14:paraId="45CA8E62" w14:textId="6C7E99ED" w:rsidR="0037187B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C18BA">
              <w:rPr>
                <w:rFonts w:ascii="Times New Roman" w:hAnsi="Times New Roman" w:cs="Times New Roman"/>
              </w:rPr>
              <w:t>Коэф</w:t>
            </w:r>
            <w:r w:rsidR="001B4947" w:rsidRPr="000C18BA">
              <w:rPr>
                <w:rFonts w:ascii="Times New Roman" w:hAnsi="Times New Roman" w:cs="Times New Roman"/>
              </w:rPr>
              <w:t>ф</w:t>
            </w:r>
            <w:proofErr w:type="spellEnd"/>
            <w:r w:rsidR="001B4947" w:rsidRPr="000C18BA">
              <w:rPr>
                <w:rFonts w:ascii="Times New Roman" w:hAnsi="Times New Roman" w:cs="Times New Roman"/>
              </w:rPr>
              <w:t>.</w:t>
            </w:r>
          </w:p>
          <w:p w14:paraId="06C5145B" w14:textId="791F1995" w:rsidR="005F006A" w:rsidRPr="000C18BA" w:rsidRDefault="0037187B" w:rsidP="000C18B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C18BA">
              <w:rPr>
                <w:rFonts w:ascii="Times New Roman" w:hAnsi="Times New Roman" w:cs="Times New Roman"/>
              </w:rPr>
              <w:t>пропорцио</w:t>
            </w:r>
            <w:r w:rsidR="000C18BA">
              <w:rPr>
                <w:rFonts w:ascii="Times New Roman" w:hAnsi="Times New Roman" w:cs="Times New Roman"/>
              </w:rPr>
              <w:t>-</w:t>
            </w:r>
            <w:r w:rsidRPr="000C18BA">
              <w:rPr>
                <w:rFonts w:ascii="Times New Roman" w:hAnsi="Times New Roman" w:cs="Times New Roman"/>
              </w:rPr>
              <w:t>нальности</w:t>
            </w:r>
            <w:proofErr w:type="spellEnd"/>
          </w:p>
        </w:tc>
      </w:tr>
      <w:tr w:rsidR="001B4947" w14:paraId="08BDFE47" w14:textId="77777777" w:rsidTr="000C18BA">
        <w:tc>
          <w:tcPr>
            <w:tcW w:w="431" w:type="pct"/>
          </w:tcPr>
          <w:p w14:paraId="186A71C8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3" w:type="pct"/>
          </w:tcPr>
          <w:p w14:paraId="469BC2CC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3" w:type="pct"/>
          </w:tcPr>
          <w:p w14:paraId="608CEE57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53" w:type="pct"/>
          </w:tcPr>
          <w:p w14:paraId="19A05E78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1150</w:t>
            </w:r>
          </w:p>
        </w:tc>
        <w:tc>
          <w:tcPr>
            <w:tcW w:w="653" w:type="pct"/>
          </w:tcPr>
          <w:p w14:paraId="3854D36C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  <w:tc>
          <w:tcPr>
            <w:tcW w:w="653" w:type="pct"/>
          </w:tcPr>
          <w:p w14:paraId="293FA80F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653" w:type="pct"/>
          </w:tcPr>
          <w:p w14:paraId="0A1F086A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653" w:type="pct"/>
          </w:tcPr>
          <w:p w14:paraId="6392907D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0,0012</w:t>
            </w:r>
          </w:p>
        </w:tc>
      </w:tr>
      <w:tr w:rsidR="001B4947" w14:paraId="008EE2DE" w14:textId="77777777" w:rsidTr="000C18BA">
        <w:tc>
          <w:tcPr>
            <w:tcW w:w="431" w:type="pct"/>
          </w:tcPr>
          <w:p w14:paraId="7BD0AEB9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3" w:type="pct"/>
          </w:tcPr>
          <w:p w14:paraId="0FCBF39C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3" w:type="pct"/>
          </w:tcPr>
          <w:p w14:paraId="1E4D59A7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53" w:type="pct"/>
          </w:tcPr>
          <w:p w14:paraId="18751511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1160</w:t>
            </w:r>
          </w:p>
        </w:tc>
        <w:tc>
          <w:tcPr>
            <w:tcW w:w="653" w:type="pct"/>
          </w:tcPr>
          <w:p w14:paraId="5EB5E5E5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653" w:type="pct"/>
          </w:tcPr>
          <w:p w14:paraId="03416F4B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653" w:type="pct"/>
          </w:tcPr>
          <w:p w14:paraId="00572F58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653" w:type="pct"/>
          </w:tcPr>
          <w:p w14:paraId="2BC0050F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0,0016</w:t>
            </w:r>
          </w:p>
        </w:tc>
      </w:tr>
      <w:tr w:rsidR="001B4947" w14:paraId="3E3D2404" w14:textId="77777777" w:rsidTr="000C18BA">
        <w:tc>
          <w:tcPr>
            <w:tcW w:w="431" w:type="pct"/>
          </w:tcPr>
          <w:p w14:paraId="04A220BD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3" w:type="pct"/>
          </w:tcPr>
          <w:p w14:paraId="5ACEAE14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3" w:type="pct"/>
          </w:tcPr>
          <w:p w14:paraId="45F91C2D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653" w:type="pct"/>
          </w:tcPr>
          <w:p w14:paraId="00BABBF3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12300</w:t>
            </w:r>
          </w:p>
        </w:tc>
        <w:tc>
          <w:tcPr>
            <w:tcW w:w="653" w:type="pct"/>
          </w:tcPr>
          <w:p w14:paraId="16C90557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  <w:tc>
          <w:tcPr>
            <w:tcW w:w="653" w:type="pct"/>
          </w:tcPr>
          <w:p w14:paraId="38DE8697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653" w:type="pct"/>
          </w:tcPr>
          <w:p w14:paraId="4BDE25BC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  <w:tc>
          <w:tcPr>
            <w:tcW w:w="653" w:type="pct"/>
          </w:tcPr>
          <w:p w14:paraId="245A7B69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0,0014</w:t>
            </w:r>
          </w:p>
        </w:tc>
      </w:tr>
      <w:tr w:rsidR="001B4947" w14:paraId="2AF85A1E" w14:textId="77777777" w:rsidTr="000C18BA">
        <w:tc>
          <w:tcPr>
            <w:tcW w:w="431" w:type="pct"/>
          </w:tcPr>
          <w:p w14:paraId="4A9B821F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3" w:type="pct"/>
          </w:tcPr>
          <w:p w14:paraId="4ADBC2D7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3" w:type="pct"/>
          </w:tcPr>
          <w:p w14:paraId="6BCE9B4D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653" w:type="pct"/>
          </w:tcPr>
          <w:p w14:paraId="7028DA12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11450</w:t>
            </w:r>
          </w:p>
        </w:tc>
        <w:tc>
          <w:tcPr>
            <w:tcW w:w="653" w:type="pct"/>
          </w:tcPr>
          <w:p w14:paraId="6A42E38A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653" w:type="pct"/>
          </w:tcPr>
          <w:p w14:paraId="232020D7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653" w:type="pct"/>
          </w:tcPr>
          <w:p w14:paraId="2298ADAD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653" w:type="pct"/>
          </w:tcPr>
          <w:p w14:paraId="564B89F5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0,0018</w:t>
            </w:r>
          </w:p>
        </w:tc>
      </w:tr>
      <w:tr w:rsidR="001B4947" w14:paraId="2AA64F84" w14:textId="77777777" w:rsidTr="000C18BA">
        <w:tc>
          <w:tcPr>
            <w:tcW w:w="431" w:type="pct"/>
          </w:tcPr>
          <w:p w14:paraId="14A5E9C6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3" w:type="pct"/>
          </w:tcPr>
          <w:p w14:paraId="3C05FF3C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3" w:type="pct"/>
          </w:tcPr>
          <w:p w14:paraId="4D1D8460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653" w:type="pct"/>
          </w:tcPr>
          <w:p w14:paraId="006C4014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11800</w:t>
            </w:r>
          </w:p>
        </w:tc>
        <w:tc>
          <w:tcPr>
            <w:tcW w:w="653" w:type="pct"/>
          </w:tcPr>
          <w:p w14:paraId="53E2F3A4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490</w:t>
            </w:r>
          </w:p>
        </w:tc>
        <w:tc>
          <w:tcPr>
            <w:tcW w:w="653" w:type="pct"/>
          </w:tcPr>
          <w:p w14:paraId="44A9B325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653" w:type="pct"/>
          </w:tcPr>
          <w:p w14:paraId="3D4A6C35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653" w:type="pct"/>
          </w:tcPr>
          <w:p w14:paraId="6B25F7F5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0,0016</w:t>
            </w:r>
          </w:p>
        </w:tc>
      </w:tr>
      <w:tr w:rsidR="001B4947" w14:paraId="4A9606B9" w14:textId="77777777" w:rsidTr="000C18BA">
        <w:tc>
          <w:tcPr>
            <w:tcW w:w="431" w:type="pct"/>
          </w:tcPr>
          <w:p w14:paraId="494548CE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3" w:type="pct"/>
          </w:tcPr>
          <w:p w14:paraId="0206D61D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3" w:type="pct"/>
          </w:tcPr>
          <w:p w14:paraId="5B50D0C1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653" w:type="pct"/>
          </w:tcPr>
          <w:p w14:paraId="46655B20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13100</w:t>
            </w:r>
          </w:p>
        </w:tc>
        <w:tc>
          <w:tcPr>
            <w:tcW w:w="653" w:type="pct"/>
          </w:tcPr>
          <w:p w14:paraId="3965B165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653" w:type="pct"/>
          </w:tcPr>
          <w:p w14:paraId="0D533035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653" w:type="pct"/>
          </w:tcPr>
          <w:p w14:paraId="4B6D23CA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290</w:t>
            </w:r>
          </w:p>
        </w:tc>
        <w:tc>
          <w:tcPr>
            <w:tcW w:w="653" w:type="pct"/>
          </w:tcPr>
          <w:p w14:paraId="3502E19D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0,0015</w:t>
            </w:r>
          </w:p>
        </w:tc>
      </w:tr>
      <w:tr w:rsidR="001B4947" w14:paraId="037A1C27" w14:textId="77777777" w:rsidTr="000C18BA">
        <w:tc>
          <w:tcPr>
            <w:tcW w:w="431" w:type="pct"/>
          </w:tcPr>
          <w:p w14:paraId="788CB401" w14:textId="77777777" w:rsidR="005F006A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3" w:type="pct"/>
          </w:tcPr>
          <w:p w14:paraId="48E29189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3" w:type="pct"/>
          </w:tcPr>
          <w:p w14:paraId="36F60252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653" w:type="pct"/>
          </w:tcPr>
          <w:p w14:paraId="16C3DD8E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12750</w:t>
            </w:r>
          </w:p>
        </w:tc>
        <w:tc>
          <w:tcPr>
            <w:tcW w:w="653" w:type="pct"/>
          </w:tcPr>
          <w:p w14:paraId="73175B49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580</w:t>
            </w:r>
          </w:p>
        </w:tc>
        <w:tc>
          <w:tcPr>
            <w:tcW w:w="653" w:type="pct"/>
          </w:tcPr>
          <w:p w14:paraId="62160364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653" w:type="pct"/>
          </w:tcPr>
          <w:p w14:paraId="018D078C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653" w:type="pct"/>
          </w:tcPr>
          <w:p w14:paraId="1A672EC6" w14:textId="77777777" w:rsidR="005F006A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0,0012</w:t>
            </w:r>
          </w:p>
        </w:tc>
      </w:tr>
      <w:tr w:rsidR="00000A14" w14:paraId="36E7985A" w14:textId="77777777" w:rsidTr="000C18BA">
        <w:tc>
          <w:tcPr>
            <w:tcW w:w="431" w:type="pct"/>
          </w:tcPr>
          <w:p w14:paraId="7E96C850" w14:textId="77777777" w:rsidR="00000A14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3" w:type="pct"/>
          </w:tcPr>
          <w:p w14:paraId="798F99D6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3" w:type="pct"/>
          </w:tcPr>
          <w:p w14:paraId="150D9736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653" w:type="pct"/>
          </w:tcPr>
          <w:p w14:paraId="456EBED2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10800</w:t>
            </w:r>
          </w:p>
        </w:tc>
        <w:tc>
          <w:tcPr>
            <w:tcW w:w="653" w:type="pct"/>
          </w:tcPr>
          <w:p w14:paraId="449B4DB7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653" w:type="pct"/>
          </w:tcPr>
          <w:p w14:paraId="15012DA4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653" w:type="pct"/>
          </w:tcPr>
          <w:p w14:paraId="69409CFB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  <w:tc>
          <w:tcPr>
            <w:tcW w:w="653" w:type="pct"/>
          </w:tcPr>
          <w:p w14:paraId="6ED3300F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0,0017</w:t>
            </w:r>
          </w:p>
        </w:tc>
      </w:tr>
      <w:tr w:rsidR="00000A14" w14:paraId="609F87EC" w14:textId="77777777" w:rsidTr="000C18BA">
        <w:tc>
          <w:tcPr>
            <w:tcW w:w="431" w:type="pct"/>
          </w:tcPr>
          <w:p w14:paraId="6DCC738F" w14:textId="77777777" w:rsidR="00000A14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3" w:type="pct"/>
          </w:tcPr>
          <w:p w14:paraId="577A1DFF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3" w:type="pct"/>
          </w:tcPr>
          <w:p w14:paraId="02DDB2F5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653" w:type="pct"/>
          </w:tcPr>
          <w:p w14:paraId="0E270306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12500</w:t>
            </w:r>
          </w:p>
        </w:tc>
        <w:tc>
          <w:tcPr>
            <w:tcW w:w="653" w:type="pct"/>
          </w:tcPr>
          <w:p w14:paraId="09ABC27F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653" w:type="pct"/>
          </w:tcPr>
          <w:p w14:paraId="1D5126EE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653" w:type="pct"/>
          </w:tcPr>
          <w:p w14:paraId="4D4F330E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653" w:type="pct"/>
          </w:tcPr>
          <w:p w14:paraId="72667B92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0,0019</w:t>
            </w:r>
          </w:p>
        </w:tc>
      </w:tr>
      <w:tr w:rsidR="00000A14" w14:paraId="3C88EA2E" w14:textId="77777777" w:rsidTr="000C18BA">
        <w:tc>
          <w:tcPr>
            <w:tcW w:w="431" w:type="pct"/>
          </w:tcPr>
          <w:p w14:paraId="632E5A8C" w14:textId="77777777" w:rsidR="00000A14" w:rsidRDefault="00000A1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3" w:type="pct"/>
          </w:tcPr>
          <w:p w14:paraId="0454A9B2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3" w:type="pct"/>
          </w:tcPr>
          <w:p w14:paraId="3EFEB64E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653" w:type="pct"/>
          </w:tcPr>
          <w:p w14:paraId="4CA4A15B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11700</w:t>
            </w:r>
          </w:p>
        </w:tc>
        <w:tc>
          <w:tcPr>
            <w:tcW w:w="653" w:type="pct"/>
          </w:tcPr>
          <w:p w14:paraId="62CF03C9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653" w:type="pct"/>
          </w:tcPr>
          <w:p w14:paraId="3AD12D28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653" w:type="pct"/>
          </w:tcPr>
          <w:p w14:paraId="05BE2A08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340</w:t>
            </w:r>
          </w:p>
        </w:tc>
        <w:tc>
          <w:tcPr>
            <w:tcW w:w="653" w:type="pct"/>
          </w:tcPr>
          <w:p w14:paraId="6B5F27DB" w14:textId="77777777" w:rsidR="00000A14" w:rsidRDefault="00EB4F94" w:rsidP="00CE271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0,0020</w:t>
            </w:r>
          </w:p>
        </w:tc>
      </w:tr>
    </w:tbl>
    <w:p w14:paraId="6B8CB6A8" w14:textId="77777777" w:rsidR="00B30764" w:rsidRDefault="00B30764" w:rsidP="00CE271F">
      <w:pPr>
        <w:rPr>
          <w:rFonts w:ascii="Times New Roman" w:hAnsi="Times New Roman" w:cs="Times New Roman"/>
          <w:sz w:val="28"/>
          <w:szCs w:val="28"/>
        </w:rPr>
      </w:pPr>
    </w:p>
    <w:sectPr w:rsidR="00B30764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F6346" w14:textId="77777777" w:rsidR="00A65DCC" w:rsidRDefault="00A65DCC" w:rsidP="00D35CB3">
      <w:pPr>
        <w:spacing w:after="0" w:line="240" w:lineRule="auto"/>
      </w:pPr>
      <w:r>
        <w:separator/>
      </w:r>
    </w:p>
  </w:endnote>
  <w:endnote w:type="continuationSeparator" w:id="0">
    <w:p w14:paraId="56D2EF91" w14:textId="77777777" w:rsidR="00A65DCC" w:rsidRDefault="00A65DCC" w:rsidP="00D35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22768203"/>
      <w:docPartObj>
        <w:docPartGallery w:val="Page Numbers (Bottom of Page)"/>
        <w:docPartUnique/>
      </w:docPartObj>
    </w:sdtPr>
    <w:sdtContent>
      <w:p w14:paraId="1FCE86A1" w14:textId="77777777" w:rsidR="00D35CB3" w:rsidRDefault="00D35CB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0A93">
          <w:rPr>
            <w:noProof/>
          </w:rPr>
          <w:t>2</w:t>
        </w:r>
        <w:r>
          <w:fldChar w:fldCharType="end"/>
        </w:r>
      </w:p>
    </w:sdtContent>
  </w:sdt>
  <w:p w14:paraId="510F8243" w14:textId="77777777" w:rsidR="00D35CB3" w:rsidRDefault="00D35CB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B995D" w14:textId="77777777" w:rsidR="00A65DCC" w:rsidRDefault="00A65DCC" w:rsidP="00D35CB3">
      <w:pPr>
        <w:spacing w:after="0" w:line="240" w:lineRule="auto"/>
      </w:pPr>
      <w:r>
        <w:separator/>
      </w:r>
    </w:p>
  </w:footnote>
  <w:footnote w:type="continuationSeparator" w:id="0">
    <w:p w14:paraId="353BA723" w14:textId="77777777" w:rsidR="00A65DCC" w:rsidRDefault="00A65DCC" w:rsidP="00D35C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42E2"/>
    <w:rsid w:val="00000A14"/>
    <w:rsid w:val="00035764"/>
    <w:rsid w:val="00053D95"/>
    <w:rsid w:val="00062194"/>
    <w:rsid w:val="000A5A36"/>
    <w:rsid w:val="000C18BA"/>
    <w:rsid w:val="000F71AD"/>
    <w:rsid w:val="001A63E6"/>
    <w:rsid w:val="001B4947"/>
    <w:rsid w:val="0037187B"/>
    <w:rsid w:val="003E30D0"/>
    <w:rsid w:val="00406F75"/>
    <w:rsid w:val="00491F24"/>
    <w:rsid w:val="004D64B4"/>
    <w:rsid w:val="005018BD"/>
    <w:rsid w:val="005602EE"/>
    <w:rsid w:val="00572853"/>
    <w:rsid w:val="005F006A"/>
    <w:rsid w:val="006D52C3"/>
    <w:rsid w:val="00705E99"/>
    <w:rsid w:val="00723928"/>
    <w:rsid w:val="007738C8"/>
    <w:rsid w:val="0079133D"/>
    <w:rsid w:val="00792B7F"/>
    <w:rsid w:val="007B623E"/>
    <w:rsid w:val="007E1205"/>
    <w:rsid w:val="008042E2"/>
    <w:rsid w:val="008210C9"/>
    <w:rsid w:val="008519E9"/>
    <w:rsid w:val="00887E05"/>
    <w:rsid w:val="009C2006"/>
    <w:rsid w:val="00A65DCC"/>
    <w:rsid w:val="00A90F3D"/>
    <w:rsid w:val="00B30764"/>
    <w:rsid w:val="00C24596"/>
    <w:rsid w:val="00C5501D"/>
    <w:rsid w:val="00CE271F"/>
    <w:rsid w:val="00D35CB3"/>
    <w:rsid w:val="00D50A93"/>
    <w:rsid w:val="00D84F9F"/>
    <w:rsid w:val="00DC2347"/>
    <w:rsid w:val="00EB4F94"/>
    <w:rsid w:val="00EE39D3"/>
    <w:rsid w:val="00FB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B27D4"/>
  <w15:docId w15:val="{BF732DA6-2C97-47AF-A470-662EB4BF6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23E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8210C9"/>
    <w:rPr>
      <w:color w:val="808080"/>
    </w:rPr>
  </w:style>
  <w:style w:type="table" w:styleId="a6">
    <w:name w:val="Table Grid"/>
    <w:basedOn w:val="a1"/>
    <w:uiPriority w:val="59"/>
    <w:rsid w:val="007E1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3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35CB3"/>
  </w:style>
  <w:style w:type="paragraph" w:styleId="a9">
    <w:name w:val="footer"/>
    <w:basedOn w:val="a"/>
    <w:link w:val="aa"/>
    <w:uiPriority w:val="99"/>
    <w:unhideWhenUsed/>
    <w:rsid w:val="00D3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35C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43</cp:revision>
  <dcterms:created xsi:type="dcterms:W3CDTF">2020-04-13T04:36:00Z</dcterms:created>
  <dcterms:modified xsi:type="dcterms:W3CDTF">2025-10-04T08:53:00Z</dcterms:modified>
</cp:coreProperties>
</file>